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exact" w:line="60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2023</w:t>
      </w:r>
      <w:r>
        <w:rPr>
          <w:rFonts w:ascii="方正小标宋简体" w:eastAsia="方正小标宋简体" w:hint="eastAsia"/>
          <w:sz w:val="44"/>
          <w:szCs w:val="44"/>
        </w:rPr>
        <w:t>年莱州市事业单位</w:t>
      </w:r>
      <w:bookmarkStart w:id="0" w:name="_GoBack"/>
      <w:bookmarkEnd w:id="0"/>
      <w:r>
        <w:rPr>
          <w:rFonts w:ascii="方正小标宋简体" w:eastAsia="方正小标宋简体" w:hint="eastAsia"/>
          <w:sz w:val="44"/>
          <w:szCs w:val="44"/>
        </w:rPr>
        <w:t>专项招聘高层次</w:t>
      </w:r>
    </w:p>
    <w:p>
      <w:pPr>
        <w:pStyle w:val="style0"/>
        <w:spacing w:lineRule="exact" w:line="60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人才认定近似专业公告（第三</w:t>
      </w:r>
      <w:r>
        <w:rPr>
          <w:rFonts w:ascii="方正小标宋简体" w:eastAsia="方正小标宋简体" w:hint="eastAsia"/>
          <w:sz w:val="44"/>
          <w:szCs w:val="44"/>
        </w:rPr>
        <w:t>批）</w:t>
      </w:r>
    </w:p>
    <w:p>
      <w:pPr>
        <w:pStyle w:val="style0"/>
        <w:jc w:val="center"/>
        <w:rPr>
          <w:sz w:val="32"/>
          <w:szCs w:val="32"/>
        </w:rPr>
      </w:pPr>
    </w:p>
    <w:p>
      <w:pPr>
        <w:pStyle w:val="style0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经研究决定，以下专业认定为近似专业（大类）：</w:t>
      </w:r>
    </w:p>
    <w:tbl>
      <w:tblPr>
        <w:tblW w:w="9188" w:type="dxa"/>
        <w:tblInd w:w="-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0"/>
        <w:gridCol w:w="3720"/>
        <w:gridCol w:w="1898"/>
      </w:tblGrid>
      <w:tr>
        <w:trPr>
          <w:trHeight w:val="850" w:hRule="atLeast"/>
        </w:trPr>
        <w:tc>
          <w:tcPr>
            <w:tcW w:w="3570" w:type="dxa"/>
            <w:tcBorders/>
            <w:vAlign w:val="center"/>
          </w:tcPr>
          <w:p>
            <w:pPr>
              <w:pStyle w:val="style0"/>
              <w:spacing w:lineRule="atLeast" w:line="2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考生所学专业</w:t>
            </w:r>
          </w:p>
        </w:tc>
        <w:tc>
          <w:tcPr>
            <w:tcW w:w="3720" w:type="dxa"/>
            <w:tcBorders/>
            <w:vAlign w:val="center"/>
          </w:tcPr>
          <w:p>
            <w:pPr>
              <w:pStyle w:val="style0"/>
              <w:spacing w:lineRule="atLeast" w:line="2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认定为近似专业（大类）</w:t>
            </w:r>
          </w:p>
        </w:tc>
        <w:tc>
          <w:tcPr>
            <w:tcW w:w="1898" w:type="dxa"/>
            <w:tcBorders/>
            <w:vAlign w:val="center"/>
          </w:tcPr>
          <w:p>
            <w:pPr>
              <w:pStyle w:val="style0"/>
              <w:spacing w:lineRule="atLeast" w:line="2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备注</w:t>
            </w:r>
          </w:p>
        </w:tc>
      </w:tr>
      <w:tr>
        <w:tblPrEx/>
        <w:trPr>
          <w:trHeight w:val="750" w:hRule="atLeast"/>
        </w:trPr>
        <w:tc>
          <w:tcPr>
            <w:tcW w:w="3570" w:type="dxa"/>
            <w:tcBorders/>
            <w:vAlign w:val="center"/>
          </w:tcPr>
          <w:p>
            <w:pPr>
              <w:pStyle w:val="style0"/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3720" w:type="dxa"/>
            <w:tcBorders/>
            <w:vAlign w:val="center"/>
          </w:tcPr>
          <w:p>
            <w:pPr>
              <w:pStyle w:val="style0"/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</w:rPr>
              <w:t>管理科学与工程一级学科</w:t>
            </w:r>
          </w:p>
        </w:tc>
        <w:tc>
          <w:tcPr>
            <w:tcW w:w="1898" w:type="dxa"/>
            <w:tcBorders/>
            <w:vAlign w:val="center"/>
          </w:tcPr>
          <w:p>
            <w:pPr>
              <w:pStyle w:val="style0"/>
              <w:rPr>
                <w:sz w:val="24"/>
                <w:szCs w:val="24"/>
              </w:rPr>
            </w:pPr>
          </w:p>
        </w:tc>
      </w:tr>
      <w:tr>
        <w:tblPrEx/>
        <w:trPr>
          <w:trHeight w:val="850" w:hRule="atLeast"/>
        </w:trPr>
        <w:tc>
          <w:tcPr>
            <w:tcW w:w="3570" w:type="dxa"/>
            <w:tcBorders/>
            <w:vAlign w:val="center"/>
          </w:tcPr>
          <w:p>
            <w:pPr>
              <w:pStyle w:val="style0"/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</w:rPr>
              <w:t>会计与金融</w:t>
            </w:r>
          </w:p>
        </w:tc>
        <w:tc>
          <w:tcPr>
            <w:tcW w:w="3720" w:type="dxa"/>
            <w:tcBorders/>
            <w:vAlign w:val="center"/>
          </w:tcPr>
          <w:p>
            <w:pPr>
              <w:pStyle w:val="style0"/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</w:rPr>
              <w:t>工商管理一级学科</w:t>
            </w:r>
          </w:p>
        </w:tc>
        <w:tc>
          <w:tcPr>
            <w:tcW w:w="1898" w:type="dxa"/>
            <w:tcBorders/>
            <w:vAlign w:val="center"/>
          </w:tcPr>
          <w:p>
            <w:pPr>
              <w:pStyle w:val="style0"/>
              <w:rPr>
                <w:sz w:val="24"/>
                <w:szCs w:val="24"/>
              </w:rPr>
            </w:pPr>
          </w:p>
        </w:tc>
      </w:tr>
      <w:tr>
        <w:tblPrEx/>
        <w:trPr>
          <w:trHeight w:val="765" w:hRule="atLeast"/>
        </w:trPr>
        <w:tc>
          <w:tcPr>
            <w:tcW w:w="3570" w:type="dxa"/>
            <w:tcBorders/>
            <w:vAlign w:val="center"/>
          </w:tcPr>
          <w:p>
            <w:pPr>
              <w:pStyle w:val="style0"/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</w:rPr>
              <w:t>城市设计</w:t>
            </w:r>
          </w:p>
        </w:tc>
        <w:tc>
          <w:tcPr>
            <w:tcW w:w="3720" w:type="dxa"/>
            <w:tcBorders/>
            <w:vAlign w:val="center"/>
          </w:tcPr>
          <w:p>
            <w:pPr>
              <w:pStyle w:val="style0"/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</w:rPr>
              <w:t>建筑学一级学科</w:t>
            </w:r>
          </w:p>
        </w:tc>
        <w:tc>
          <w:tcPr>
            <w:tcW w:w="1898" w:type="dxa"/>
            <w:tcBorders/>
            <w:vAlign w:val="center"/>
          </w:tcPr>
          <w:p>
            <w:pPr>
              <w:pStyle w:val="style0"/>
              <w:rPr>
                <w:sz w:val="24"/>
                <w:szCs w:val="24"/>
              </w:rPr>
            </w:pPr>
          </w:p>
        </w:tc>
      </w:tr>
      <w:tr>
        <w:tblPrEx/>
        <w:trPr>
          <w:trHeight w:val="750" w:hRule="atLeast"/>
        </w:trPr>
        <w:tc>
          <w:tcPr>
            <w:tcW w:w="3570" w:type="dxa"/>
            <w:tcBorders/>
            <w:vAlign w:val="center"/>
          </w:tcPr>
          <w:p>
            <w:pPr>
              <w:pStyle w:val="style0"/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</w:rPr>
              <w:t>计算机技术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</w:rPr>
              <w:t>(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</w:rPr>
              <w:t>专硕）</w:t>
            </w:r>
          </w:p>
        </w:tc>
        <w:tc>
          <w:tcPr>
            <w:tcW w:w="3720" w:type="dxa"/>
            <w:tcBorders/>
            <w:vAlign w:val="center"/>
          </w:tcPr>
          <w:p>
            <w:pPr>
              <w:pStyle w:val="style0"/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</w:rPr>
              <w:t>计算机科学与技术一级学科</w:t>
            </w:r>
          </w:p>
        </w:tc>
        <w:tc>
          <w:tcPr>
            <w:tcW w:w="1898" w:type="dxa"/>
            <w:tcBorders/>
            <w:vAlign w:val="center"/>
          </w:tcPr>
          <w:p>
            <w:pPr>
              <w:pStyle w:val="style0"/>
              <w:rPr>
                <w:sz w:val="24"/>
                <w:szCs w:val="24"/>
              </w:rPr>
            </w:pPr>
          </w:p>
        </w:tc>
      </w:tr>
      <w:tr>
        <w:tblPrEx/>
        <w:trPr>
          <w:trHeight w:val="750" w:hRule="atLeast"/>
        </w:trPr>
        <w:tc>
          <w:tcPr>
            <w:tcW w:w="3570" w:type="dxa"/>
            <w:tcBorders/>
            <w:vAlign w:val="center"/>
          </w:tcPr>
          <w:p>
            <w:pPr>
              <w:pStyle w:val="style0"/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</w:rPr>
              <w:t>应用经济学（经济学）</w:t>
            </w:r>
          </w:p>
        </w:tc>
        <w:tc>
          <w:tcPr>
            <w:tcW w:w="3720" w:type="dxa"/>
            <w:tcBorders/>
            <w:vAlign w:val="center"/>
          </w:tcPr>
          <w:p>
            <w:pPr>
              <w:pStyle w:val="style0"/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</w:rPr>
              <w:t>应用经济学一级学科</w:t>
            </w:r>
          </w:p>
        </w:tc>
        <w:tc>
          <w:tcPr>
            <w:tcW w:w="1898" w:type="dxa"/>
            <w:tcBorders/>
            <w:vAlign w:val="center"/>
          </w:tcPr>
          <w:p>
            <w:pPr>
              <w:pStyle w:val="style0"/>
              <w:ind w:firstLine="480" w:firstLineChars="20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765" w:hRule="atLeast"/>
        </w:trPr>
        <w:tc>
          <w:tcPr>
            <w:tcW w:w="3570" w:type="dxa"/>
            <w:tcBorders/>
            <w:vAlign w:val="center"/>
          </w:tcPr>
          <w:p>
            <w:pPr>
              <w:pStyle w:val="style0"/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</w:rPr>
              <w:t>仲裁与争议解决</w:t>
            </w:r>
          </w:p>
        </w:tc>
        <w:tc>
          <w:tcPr>
            <w:tcW w:w="3720" w:type="dxa"/>
            <w:tcBorders/>
            <w:vAlign w:val="center"/>
          </w:tcPr>
          <w:p>
            <w:pPr>
              <w:pStyle w:val="style0"/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</w:rPr>
              <w:t>法学一级学科</w:t>
            </w:r>
          </w:p>
        </w:tc>
        <w:tc>
          <w:tcPr>
            <w:tcW w:w="1898" w:type="dxa"/>
            <w:tcBorders/>
            <w:vAlign w:val="center"/>
          </w:tcPr>
          <w:p>
            <w:pPr>
              <w:pStyle w:val="style0"/>
              <w:rPr>
                <w:sz w:val="24"/>
                <w:szCs w:val="24"/>
              </w:rPr>
            </w:pPr>
          </w:p>
        </w:tc>
      </w:tr>
      <w:tr>
        <w:tblPrEx/>
        <w:trPr>
          <w:trHeight w:val="805" w:hRule="atLeast"/>
        </w:trPr>
        <w:tc>
          <w:tcPr>
            <w:tcW w:w="3570" w:type="dxa"/>
            <w:tcBorders/>
            <w:vAlign w:val="center"/>
          </w:tcPr>
          <w:p>
            <w:pPr>
              <w:pStyle w:val="style0"/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</w:rPr>
              <w:t>旅游企业管理</w:t>
            </w:r>
          </w:p>
        </w:tc>
        <w:tc>
          <w:tcPr>
            <w:tcW w:w="3720" w:type="dxa"/>
            <w:tcBorders/>
            <w:vAlign w:val="center"/>
          </w:tcPr>
          <w:p>
            <w:pPr>
              <w:pStyle w:val="style0"/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</w:rPr>
              <w:t>工商管理一级学科</w:t>
            </w:r>
          </w:p>
        </w:tc>
        <w:tc>
          <w:tcPr>
            <w:tcW w:w="1898" w:type="dxa"/>
            <w:tcBorders/>
            <w:vAlign w:val="center"/>
          </w:tcPr>
          <w:p>
            <w:pPr>
              <w:pStyle w:val="style0"/>
              <w:rPr>
                <w:sz w:val="24"/>
                <w:szCs w:val="24"/>
              </w:rPr>
            </w:pPr>
          </w:p>
        </w:tc>
      </w:tr>
      <w:tr>
        <w:tblPrEx/>
        <w:trPr>
          <w:trHeight w:val="750" w:hRule="atLeast"/>
        </w:trPr>
        <w:tc>
          <w:tcPr>
            <w:tcW w:w="3570" w:type="dxa"/>
            <w:tcBorders/>
            <w:vAlign w:val="center"/>
          </w:tcPr>
          <w:p>
            <w:pPr>
              <w:pStyle w:val="style0"/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</w:rPr>
              <w:t>国民经济学（欧洲经济研究）</w:t>
            </w:r>
          </w:p>
        </w:tc>
        <w:tc>
          <w:tcPr>
            <w:tcW w:w="3720" w:type="dxa"/>
            <w:tcBorders/>
            <w:vAlign w:val="center"/>
          </w:tcPr>
          <w:p>
            <w:pPr>
              <w:pStyle w:val="style0"/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</w:rPr>
              <w:t>应用经济学一级学科</w:t>
            </w:r>
          </w:p>
        </w:tc>
        <w:tc>
          <w:tcPr>
            <w:tcW w:w="1898" w:type="dxa"/>
            <w:tcBorders/>
            <w:vAlign w:val="center"/>
          </w:tcPr>
          <w:p>
            <w:pPr>
              <w:pStyle w:val="style0"/>
              <w:rPr>
                <w:sz w:val="24"/>
                <w:szCs w:val="24"/>
              </w:rPr>
            </w:pPr>
          </w:p>
        </w:tc>
      </w:tr>
      <w:tr>
        <w:tblPrEx/>
        <w:trPr>
          <w:trHeight w:val="780" w:hRule="atLeast"/>
        </w:trPr>
        <w:tc>
          <w:tcPr>
            <w:tcW w:w="3570" w:type="dxa"/>
            <w:tcBorders/>
            <w:vAlign w:val="center"/>
          </w:tcPr>
          <w:p>
            <w:pPr>
              <w:pStyle w:val="style0"/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</w:rPr>
              <w:t>韩国语言文学</w:t>
            </w:r>
          </w:p>
        </w:tc>
        <w:tc>
          <w:tcPr>
            <w:tcW w:w="3720" w:type="dxa"/>
            <w:tcBorders/>
            <w:vAlign w:val="center"/>
          </w:tcPr>
          <w:p>
            <w:pPr>
              <w:pStyle w:val="style0"/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</w:rPr>
              <w:t>外国语言文学一级学科</w:t>
            </w:r>
          </w:p>
        </w:tc>
        <w:tc>
          <w:tcPr>
            <w:tcW w:w="1898" w:type="dxa"/>
            <w:tcBorders/>
            <w:vAlign w:val="center"/>
          </w:tcPr>
          <w:p>
            <w:pPr>
              <w:pStyle w:val="style0"/>
              <w:ind w:firstLine="480" w:firstLineChars="20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750" w:hRule="atLeast"/>
        </w:trPr>
        <w:tc>
          <w:tcPr>
            <w:tcW w:w="3570" w:type="dxa"/>
            <w:tcBorders/>
            <w:vAlign w:val="center"/>
          </w:tcPr>
          <w:p>
            <w:pPr>
              <w:pStyle w:val="style0"/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</w:rPr>
              <w:t>社会福利</w:t>
            </w:r>
          </w:p>
        </w:tc>
        <w:tc>
          <w:tcPr>
            <w:tcW w:w="3720" w:type="dxa"/>
            <w:tcBorders/>
            <w:vAlign w:val="center"/>
          </w:tcPr>
          <w:p>
            <w:pPr>
              <w:pStyle w:val="style0"/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</w:rPr>
              <w:t>社会学一级学科</w:t>
            </w:r>
          </w:p>
        </w:tc>
        <w:tc>
          <w:tcPr>
            <w:tcW w:w="1898" w:type="dxa"/>
            <w:tcBorders/>
            <w:vAlign w:val="center"/>
          </w:tcPr>
          <w:p>
            <w:pPr>
              <w:pStyle w:val="style0"/>
              <w:ind w:firstLine="480" w:firstLineChars="20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750" w:hRule="atLeast"/>
        </w:trPr>
        <w:tc>
          <w:tcPr>
            <w:tcW w:w="3570" w:type="dxa"/>
            <w:tcBorders/>
            <w:vAlign w:val="center"/>
          </w:tcPr>
          <w:p>
            <w:pPr>
              <w:pStyle w:val="style0"/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</w:rPr>
              <w:t>农业科技组织与服务</w:t>
            </w:r>
          </w:p>
        </w:tc>
        <w:tc>
          <w:tcPr>
            <w:tcW w:w="3720" w:type="dxa"/>
            <w:tcBorders/>
            <w:vAlign w:val="center"/>
          </w:tcPr>
          <w:p>
            <w:pPr>
              <w:pStyle w:val="style0"/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</w:rPr>
              <w:t>农林经济管理一级学科</w:t>
            </w:r>
          </w:p>
        </w:tc>
        <w:tc>
          <w:tcPr>
            <w:tcW w:w="1898" w:type="dxa"/>
            <w:tcBorders/>
            <w:vAlign w:val="center"/>
          </w:tcPr>
          <w:p>
            <w:pPr>
              <w:pStyle w:val="style0"/>
              <w:ind w:firstLine="480" w:firstLineChars="20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780" w:hRule="atLeast"/>
        </w:trPr>
        <w:tc>
          <w:tcPr>
            <w:tcW w:w="3570" w:type="dxa"/>
            <w:tcBorders/>
            <w:vAlign w:val="center"/>
          </w:tcPr>
          <w:p>
            <w:pPr>
              <w:pStyle w:val="style0"/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</w:rPr>
              <w:t>国际人力资源管理</w:t>
            </w:r>
          </w:p>
        </w:tc>
        <w:tc>
          <w:tcPr>
            <w:tcW w:w="3720" w:type="dxa"/>
            <w:tcBorders/>
            <w:vAlign w:val="center"/>
          </w:tcPr>
          <w:p>
            <w:pPr>
              <w:pStyle w:val="style0"/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</w:rPr>
              <w:t>工商管理一级学科</w:t>
            </w:r>
          </w:p>
        </w:tc>
        <w:tc>
          <w:tcPr>
            <w:tcW w:w="1898" w:type="dxa"/>
            <w:tcBorders/>
            <w:vAlign w:val="center"/>
          </w:tcPr>
          <w:p>
            <w:pPr>
              <w:pStyle w:val="style0"/>
              <w:ind w:firstLine="480" w:firstLineChars="200"/>
              <w:jc w:val="center"/>
              <w:rPr>
                <w:sz w:val="24"/>
                <w:szCs w:val="24"/>
              </w:rPr>
            </w:pPr>
          </w:p>
        </w:tc>
      </w:tr>
      <w:tr>
        <w:tblPrEx/>
        <w:trPr>
          <w:trHeight w:val="780" w:hRule="atLeast"/>
        </w:trPr>
        <w:tc>
          <w:tcPr>
            <w:tcW w:w="3570" w:type="dxa"/>
            <w:tcBorders/>
            <w:vAlign w:val="center"/>
          </w:tcPr>
          <w:p>
            <w:pPr>
              <w:pStyle w:val="style0"/>
              <w:widowControl/>
              <w:jc w:val="center"/>
              <w:textAlignment w:val="center"/>
              <w:rPr>
                <w:rFonts w:ascii="宋体" w:cs="宋体" w:eastAsia="宋体" w:hAnsi="宋体"/>
                <w:color w:val="000000"/>
                <w:kern w:val="0"/>
                <w:sz w:val="22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</w:rPr>
              <w:t>建筑工程</w:t>
            </w:r>
          </w:p>
        </w:tc>
        <w:tc>
          <w:tcPr>
            <w:tcW w:w="3720" w:type="dxa"/>
            <w:tcBorders/>
            <w:vAlign w:val="center"/>
          </w:tcPr>
          <w:p>
            <w:pPr>
              <w:pStyle w:val="style0"/>
              <w:widowControl/>
              <w:jc w:val="center"/>
              <w:textAlignment w:val="center"/>
              <w:rPr>
                <w:rFonts w:ascii="宋体" w:cs="宋体" w:eastAsia="宋体" w:hAnsi="宋体"/>
                <w:color w:val="000000"/>
                <w:kern w:val="0"/>
                <w:sz w:val="22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2"/>
              </w:rPr>
              <w:t>建筑学一级学科</w:t>
            </w:r>
          </w:p>
        </w:tc>
        <w:tc>
          <w:tcPr>
            <w:tcW w:w="1898" w:type="dxa"/>
            <w:tcBorders/>
            <w:vAlign w:val="center"/>
          </w:tcPr>
          <w:p>
            <w:pPr>
              <w:pStyle w:val="style0"/>
              <w:ind w:firstLine="480" w:firstLineChars="200"/>
              <w:jc w:val="center"/>
              <w:rPr>
                <w:sz w:val="24"/>
                <w:szCs w:val="24"/>
              </w:rPr>
            </w:pPr>
          </w:p>
        </w:tc>
      </w:tr>
    </w:tbl>
    <w:p>
      <w:pPr>
        <w:pStyle w:val="style0"/>
        <w:rPr>
          <w:sz w:val="24"/>
          <w:szCs w:val="24"/>
        </w:rPr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altName w:val="方正小标宋简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altName w:val="Cambria"/>
    <w:panose1 w:val="02040503050004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Calibri" w:cs="宋体" w:eastAsia="宋体" w:hAnsi="Calibri"/>
      <w:kern w:val="2"/>
      <w:sz w:val="21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qFormat/>
    <w:uiPriority w:val="99"/>
    <w:pPr/>
    <w:rPr>
      <w:sz w:val="18"/>
      <w:szCs w:val="18"/>
    </w:rPr>
  </w:style>
  <w:style w:type="paragraph" w:styleId="style32">
    <w:name w:val="footer"/>
    <w:basedOn w:val="style0"/>
    <w:next w:val="style32"/>
    <w:link w:val="style4099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8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批注框文本 Char"/>
    <w:basedOn w:val="style65"/>
    <w:next w:val="style4097"/>
    <w:link w:val="style153"/>
    <w:qFormat/>
    <w:uiPriority w:val="99"/>
    <w:rPr>
      <w:sz w:val="18"/>
      <w:szCs w:val="18"/>
    </w:rPr>
  </w:style>
  <w:style w:type="character" w:customStyle="1" w:styleId="style4098">
    <w:name w:val="页眉 Char"/>
    <w:basedOn w:val="style65"/>
    <w:next w:val="style4098"/>
    <w:link w:val="style31"/>
    <w:qFormat/>
    <w:uiPriority w:val="99"/>
    <w:rPr>
      <w:kern w:val="2"/>
      <w:sz w:val="18"/>
      <w:szCs w:val="18"/>
    </w:rPr>
  </w:style>
  <w:style w:type="character" w:customStyle="1" w:styleId="style4099">
    <w:name w:val="页脚 Char"/>
    <w:basedOn w:val="style65"/>
    <w:next w:val="style4099"/>
    <w:link w:val="style32"/>
    <w:qFormat/>
    <w:uiPriority w:val="99"/>
    <w:rPr>
      <w:kern w:val="2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Words>272</Words>
  <Pages>1</Pages>
  <Characters>275</Characters>
  <Application>WPS Office</Application>
  <DocSecurity>0</DocSecurity>
  <Paragraphs>61</Paragraphs>
  <ScaleCrop>false</ScaleCrop>
  <Company>china</Company>
  <LinksUpToDate>false</LinksUpToDate>
  <CharactersWithSpaces>277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2020-02-19T00:47:00Z</dcterms:created>
  <dc:creator>john</dc:creator>
  <lastModifiedBy>SM-G9880</lastModifiedBy>
  <lastPrinted>2023-02-22T07:04:00Z</lastPrinted>
  <dcterms:modified xsi:type="dcterms:W3CDTF">2023-10-09T12:28:52Z</dcterms:modified>
  <revision>13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9ba3204d7f5b4b6eb715c140a625d134_23</vt:lpwstr>
  </property>
</Properties>
</file>